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DC0C8" w14:textId="5F292BB0" w:rsidR="00613A2C" w:rsidRPr="00126747" w:rsidRDefault="00A1654C" w:rsidP="00613A2C">
      <w:pPr>
        <w:pStyle w:val="berschrift1"/>
        <w:rPr>
          <w:b w:val="0"/>
          <w:bCs/>
          <w:lang w:val="de-DE"/>
        </w:rPr>
      </w:pPr>
      <w:bookmarkStart w:id="0" w:name="_Hlk44672633"/>
      <w:r w:rsidRPr="00B03E16">
        <w:rPr>
          <w:noProof/>
          <w:lang w:eastAsia="en-GB"/>
        </w:rPr>
        <w:drawing>
          <wp:inline distT="0" distB="0" distL="0" distR="0" wp14:anchorId="0534A2BA" wp14:editId="62188476">
            <wp:extent cx="4812028" cy="2132639"/>
            <wp:effectExtent l="0" t="0" r="1905" b="1270"/>
            <wp:docPr id="242707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0737" name="Grafik 2"/>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12028" cy="2132639"/>
                    </a:xfrm>
                    <a:prstGeom prst="rect">
                      <a:avLst/>
                    </a:prstGeom>
                    <a:ln>
                      <a:noFill/>
                    </a:ln>
                    <a:extLst>
                      <a:ext uri="{53640926-AAD7-44D8-BBD7-CCE9431645EC}">
                        <a14:shadowObscured xmlns:a14="http://schemas.microsoft.com/office/drawing/2010/main"/>
                      </a:ext>
                    </a:extLst>
                  </pic:spPr>
                </pic:pic>
              </a:graphicData>
            </a:graphic>
          </wp:inline>
        </w:drawing>
      </w:r>
      <w:r w:rsidR="006439D1" w:rsidRPr="00126747">
        <w:rPr>
          <w:rFonts w:ascii="__Inter_Fallback_0ec1f4" w:hAnsi="__Inter_Fallback_0ec1f4"/>
          <w:b w:val="0"/>
          <w:color w:val="D1D5DB"/>
          <w:shd w:val="clear" w:color="auto" w:fill="444654"/>
          <w:lang w:val="de-DE"/>
        </w:rPr>
        <w:t xml:space="preserve"> </w:t>
      </w:r>
      <w:r w:rsidR="006439D1" w:rsidRPr="00126747">
        <w:rPr>
          <w:lang w:val="de-DE"/>
        </w:rPr>
        <w:t xml:space="preserve">Sennheiser stattet den neuen Morgan Supersport mit erstklassigem Audiosystem aus </w:t>
      </w:r>
    </w:p>
    <w:p w14:paraId="17F08F90" w14:textId="03E4447C" w:rsidR="00B00842" w:rsidRPr="006439D1" w:rsidRDefault="006439D1" w:rsidP="00B00842">
      <w:pPr>
        <w:rPr>
          <w:b/>
          <w:bCs/>
          <w:lang w:val="de-DE"/>
        </w:rPr>
      </w:pPr>
      <w:r w:rsidRPr="006439D1">
        <w:rPr>
          <w:b/>
          <w:bCs/>
          <w:lang w:val="de-DE"/>
        </w:rPr>
        <w:t>Tradition und Innovation vereinen sich zu einem atemberaubenden Fahrerlebnis im neuen Morgan Supersport</w:t>
      </w:r>
    </w:p>
    <w:p w14:paraId="7C019867" w14:textId="77777777" w:rsidR="00613A2C" w:rsidRPr="006439D1" w:rsidRDefault="00613A2C" w:rsidP="00B00842">
      <w:pPr>
        <w:rPr>
          <w:lang w:val="de-DE"/>
        </w:rPr>
      </w:pPr>
    </w:p>
    <w:p w14:paraId="5D1C6FE4" w14:textId="438E91D9" w:rsidR="000137F4" w:rsidRDefault="00613A2C" w:rsidP="00B00842">
      <w:pPr>
        <w:rPr>
          <w:b/>
          <w:bCs/>
          <w:lang w:val="de-DE"/>
        </w:rPr>
      </w:pPr>
      <w:r w:rsidRPr="00126747">
        <w:rPr>
          <w:b/>
          <w:bCs/>
          <w:i/>
          <w:iCs/>
          <w:lang w:val="de-DE"/>
        </w:rPr>
        <w:t xml:space="preserve">Wedemark, </w:t>
      </w:r>
      <w:r w:rsidR="006439D1" w:rsidRPr="00126747">
        <w:rPr>
          <w:b/>
          <w:bCs/>
          <w:i/>
          <w:iCs/>
          <w:lang w:val="de-DE"/>
        </w:rPr>
        <w:t>14.</w:t>
      </w:r>
      <w:r w:rsidRPr="00126747">
        <w:rPr>
          <w:b/>
          <w:bCs/>
          <w:i/>
          <w:iCs/>
          <w:lang w:val="de-DE"/>
        </w:rPr>
        <w:t xml:space="preserve"> </w:t>
      </w:r>
      <w:r w:rsidR="006439D1" w:rsidRPr="000137F4">
        <w:rPr>
          <w:b/>
          <w:bCs/>
          <w:i/>
          <w:iCs/>
          <w:lang w:val="de-DE"/>
        </w:rPr>
        <w:t>März</w:t>
      </w:r>
      <w:r w:rsidRPr="000137F4">
        <w:rPr>
          <w:b/>
          <w:bCs/>
          <w:i/>
          <w:iCs/>
          <w:lang w:val="de-DE"/>
        </w:rPr>
        <w:t xml:space="preserve"> 2025 </w:t>
      </w:r>
      <w:r w:rsidR="000137F4" w:rsidRPr="000137F4">
        <w:rPr>
          <w:b/>
          <w:bCs/>
          <w:lang w:val="de-DE"/>
        </w:rPr>
        <w:t xml:space="preserve">– </w:t>
      </w:r>
      <w:r w:rsidR="009F70DB">
        <w:rPr>
          <w:b/>
          <w:bCs/>
          <w:lang w:val="de-DE"/>
        </w:rPr>
        <w:t xml:space="preserve">Audiospezialist </w:t>
      </w:r>
      <w:r w:rsidR="000137F4" w:rsidRPr="000137F4">
        <w:rPr>
          <w:b/>
          <w:bCs/>
          <w:lang w:val="de-DE"/>
        </w:rPr>
        <w:t>Sennheiser</w:t>
      </w:r>
      <w:r w:rsidR="00725B76">
        <w:rPr>
          <w:b/>
          <w:bCs/>
          <w:lang w:val="de-DE"/>
        </w:rPr>
        <w:t xml:space="preserve"> stattet den neuen Morgan Supersport </w:t>
      </w:r>
      <w:r w:rsidR="00B53825">
        <w:rPr>
          <w:b/>
          <w:bCs/>
          <w:lang w:val="de-DE"/>
        </w:rPr>
        <w:t xml:space="preserve">mit einem Premium-Audiosystem aus und setzt so die </w:t>
      </w:r>
      <w:r w:rsidR="000137F4" w:rsidRPr="000137F4">
        <w:rPr>
          <w:b/>
          <w:bCs/>
          <w:lang w:val="de-DE"/>
        </w:rPr>
        <w:t xml:space="preserve">2022 begonnene Partnerschaft mit </w:t>
      </w:r>
      <w:r w:rsidR="00B53825">
        <w:rPr>
          <w:b/>
          <w:bCs/>
          <w:lang w:val="de-DE"/>
        </w:rPr>
        <w:t>dem britischen Sportwagenhersteller fort.</w:t>
      </w:r>
      <w:r w:rsidR="000137F4" w:rsidRPr="000137F4">
        <w:rPr>
          <w:b/>
          <w:bCs/>
          <w:lang w:val="de-DE"/>
        </w:rPr>
        <w:t xml:space="preserve"> Als Morgans neues Spitzenmodell </w:t>
      </w:r>
      <w:r w:rsidR="008D4144">
        <w:rPr>
          <w:b/>
          <w:bCs/>
          <w:lang w:val="de-DE"/>
        </w:rPr>
        <w:t>zeichnet sich</w:t>
      </w:r>
      <w:r w:rsidR="000137F4" w:rsidRPr="000137F4">
        <w:rPr>
          <w:b/>
          <w:bCs/>
          <w:lang w:val="de-DE"/>
        </w:rPr>
        <w:t xml:space="preserve"> der Supersport </w:t>
      </w:r>
      <w:r w:rsidR="008D4144">
        <w:rPr>
          <w:b/>
          <w:bCs/>
          <w:lang w:val="de-DE"/>
        </w:rPr>
        <w:t>durch ein neues Maß an</w:t>
      </w:r>
      <w:r w:rsidR="000137F4" w:rsidRPr="000137F4">
        <w:rPr>
          <w:b/>
          <w:bCs/>
          <w:lang w:val="de-DE"/>
        </w:rPr>
        <w:t xml:space="preserve"> Nutzerfreundlichkeit, Raffinesse und </w:t>
      </w:r>
      <w:r w:rsidR="008D4144">
        <w:rPr>
          <w:b/>
          <w:bCs/>
          <w:lang w:val="de-DE"/>
        </w:rPr>
        <w:t xml:space="preserve">ein atemberaubendes </w:t>
      </w:r>
      <w:r w:rsidR="000137F4" w:rsidRPr="000137F4">
        <w:rPr>
          <w:b/>
          <w:bCs/>
          <w:lang w:val="de-DE"/>
        </w:rPr>
        <w:t>Fahrerlebnis</w:t>
      </w:r>
      <w:r w:rsidR="008D4144">
        <w:rPr>
          <w:b/>
          <w:bCs/>
          <w:lang w:val="de-DE"/>
        </w:rPr>
        <w:t xml:space="preserve"> aus</w:t>
      </w:r>
      <w:r w:rsidR="000137F4" w:rsidRPr="000137F4">
        <w:rPr>
          <w:b/>
          <w:bCs/>
          <w:lang w:val="de-DE"/>
        </w:rPr>
        <w:t xml:space="preserve">, </w:t>
      </w:r>
      <w:r w:rsidR="00E950E1">
        <w:rPr>
          <w:b/>
          <w:bCs/>
          <w:lang w:val="de-DE"/>
        </w:rPr>
        <w:t xml:space="preserve">zu dem das </w:t>
      </w:r>
      <w:r w:rsidR="000137F4" w:rsidRPr="000137F4">
        <w:rPr>
          <w:b/>
          <w:bCs/>
          <w:lang w:val="de-DE"/>
        </w:rPr>
        <w:t>Sennheiser-Audiosystem</w:t>
      </w:r>
      <w:r w:rsidR="00E950E1">
        <w:rPr>
          <w:b/>
          <w:bCs/>
          <w:lang w:val="de-DE"/>
        </w:rPr>
        <w:t xml:space="preserve"> beiträgt</w:t>
      </w:r>
      <w:r w:rsidR="000137F4" w:rsidRPr="000137F4">
        <w:rPr>
          <w:b/>
          <w:bCs/>
          <w:lang w:val="de-DE"/>
        </w:rPr>
        <w:t>.</w:t>
      </w:r>
    </w:p>
    <w:p w14:paraId="3DA6E6D4" w14:textId="77777777" w:rsidR="00613A2C" w:rsidRPr="005E380B" w:rsidRDefault="00613A2C" w:rsidP="00B00842">
      <w:pPr>
        <w:rPr>
          <w:lang w:val="de-DE"/>
        </w:rPr>
      </w:pPr>
    </w:p>
    <w:p w14:paraId="624C33B8" w14:textId="2605F8D5" w:rsidR="005E380B" w:rsidRDefault="005E380B" w:rsidP="00B00842">
      <w:pPr>
        <w:rPr>
          <w:lang w:val="de-DE"/>
        </w:rPr>
      </w:pPr>
      <w:r w:rsidRPr="005E380B">
        <w:rPr>
          <w:lang w:val="de-DE"/>
        </w:rPr>
        <w:t>Das Sennheiser-Audiosystem bietet ein erstklassiges Klangerlebnis, das durch einen hohen Dynamikbereich und ausgewogene Lautstärkeniveaus besticht und so für einen klaren und ausgeglichenen Klang sorgt.</w:t>
      </w:r>
      <w:r w:rsidR="00A171DE">
        <w:rPr>
          <w:lang w:val="de-DE"/>
        </w:rPr>
        <w:t xml:space="preserve"> Mit einer fast 80-jährigen</w:t>
      </w:r>
      <w:r w:rsidR="00A171DE" w:rsidRPr="00D9776D">
        <w:rPr>
          <w:lang w:val="de-DE"/>
        </w:rPr>
        <w:t xml:space="preserve"> Erfolgsgeschichte in der Audio</w:t>
      </w:r>
      <w:r w:rsidR="00A171DE">
        <w:rPr>
          <w:lang w:val="de-DE"/>
        </w:rPr>
        <w:t>branche</w:t>
      </w:r>
      <w:r w:rsidR="00A171DE" w:rsidRPr="00D9776D">
        <w:rPr>
          <w:lang w:val="de-DE"/>
        </w:rPr>
        <w:t xml:space="preserve"> ist Sennheiser der ideale Partner für die traditionsreiche Morgan Motor Company, die Handwerkskunst und moderne Technologie vereint. </w:t>
      </w:r>
    </w:p>
    <w:p w14:paraId="25AC0AB9" w14:textId="77777777" w:rsidR="003137F9" w:rsidRPr="00A171DE" w:rsidRDefault="003137F9" w:rsidP="00B00842">
      <w:pPr>
        <w:rPr>
          <w:lang w:val="de-DE"/>
        </w:rPr>
      </w:pPr>
    </w:p>
    <w:p w14:paraId="56601D4A" w14:textId="77777777" w:rsidR="00B87A6B" w:rsidRPr="00B03E16" w:rsidRDefault="00A1654C" w:rsidP="001C66E2">
      <w:pPr>
        <w:pStyle w:val="Beschriftung"/>
      </w:pPr>
      <w:r w:rsidRPr="00B03E16">
        <w:rPr>
          <w:noProof/>
          <w:lang w:eastAsia="en-GB"/>
        </w:rPr>
        <w:drawing>
          <wp:inline distT="0" distB="0" distL="0" distR="0" wp14:anchorId="4F2F0FA9" wp14:editId="03887AD0">
            <wp:extent cx="4445000" cy="1742292"/>
            <wp:effectExtent l="0" t="0" r="0" b="0"/>
            <wp:docPr id="3006708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70870" name="Grafik 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460909" cy="1748528"/>
                    </a:xfrm>
                    <a:prstGeom prst="rect">
                      <a:avLst/>
                    </a:prstGeom>
                    <a:ln>
                      <a:noFill/>
                    </a:ln>
                    <a:extLst>
                      <a:ext uri="{53640926-AAD7-44D8-BBD7-CCE9431645EC}">
                        <a14:shadowObscured xmlns:a14="http://schemas.microsoft.com/office/drawing/2010/main"/>
                      </a:ext>
                    </a:extLst>
                  </pic:spPr>
                </pic:pic>
              </a:graphicData>
            </a:graphic>
          </wp:inline>
        </w:drawing>
      </w:r>
    </w:p>
    <w:p w14:paraId="1EFAE4D3" w14:textId="141E5255" w:rsidR="00A21529" w:rsidRDefault="00A21529" w:rsidP="00613A2C">
      <w:pPr>
        <w:rPr>
          <w:lang w:val="de-DE"/>
        </w:rPr>
      </w:pPr>
      <w:r w:rsidRPr="00A21529">
        <w:rPr>
          <w:lang w:val="de-DE"/>
        </w:rPr>
        <w:lastRenderedPageBreak/>
        <w:t xml:space="preserve">Das </w:t>
      </w:r>
      <w:r w:rsidR="00A171DE">
        <w:rPr>
          <w:lang w:val="de-DE"/>
        </w:rPr>
        <w:t>Sennheiser-Soundsystem</w:t>
      </w:r>
      <w:r w:rsidRPr="00A21529">
        <w:rPr>
          <w:lang w:val="de-DE"/>
        </w:rPr>
        <w:t xml:space="preserve"> ist darauf ausgerichtet, ein präzises und kraftvolles Bass-Erlebnis zu liefern, wobei sich die Klangbühne mit </w:t>
      </w:r>
      <w:r>
        <w:rPr>
          <w:lang w:val="de-DE"/>
        </w:rPr>
        <w:t>zunehmend höherer</w:t>
      </w:r>
      <w:r w:rsidRPr="00A21529">
        <w:rPr>
          <w:lang w:val="de-DE"/>
        </w:rPr>
        <w:t xml:space="preserve"> Frequenz erweitert. Es nutzt leichte und effiziente Aktuatoren im Armaturenbrett für höhere Frequenzen, dynamische Lautsprecher in jeder Tür für die Wiedergabe des Mitteltonbereichs und einen Subwoofer hinter den Sitzen für Tief- und Subbass-Komponenten. Zudem intensivieren Aktuatoren in jedem Sitz das Bass-Erlebnis und ermöglichen es den Insassen, die Musik zu fühlen.</w:t>
      </w:r>
    </w:p>
    <w:p w14:paraId="77FFE3B6" w14:textId="77777777" w:rsidR="00613A2C" w:rsidRPr="00126747" w:rsidRDefault="00613A2C" w:rsidP="00613A2C">
      <w:pPr>
        <w:rPr>
          <w:lang w:val="de-DE"/>
        </w:rPr>
      </w:pPr>
    </w:p>
    <w:p w14:paraId="6FB36628" w14:textId="7CD5E440" w:rsidR="00613A2C" w:rsidRDefault="00B10A49" w:rsidP="00613A2C">
      <w:pPr>
        <w:rPr>
          <w:lang w:val="de-DE"/>
        </w:rPr>
      </w:pPr>
      <w:r w:rsidRPr="00B10A49">
        <w:rPr>
          <w:lang w:val="de-DE"/>
        </w:rPr>
        <w:t>Dank innovativer Aktuatoren bleibt das System leicht und ermöglicht erstklassigen Sound ohne zusätzliches Gewicht für das Fahrzeug.</w:t>
      </w:r>
    </w:p>
    <w:p w14:paraId="71BAA682" w14:textId="77777777" w:rsidR="00B10A49" w:rsidRPr="00B10A49" w:rsidRDefault="00B10A49" w:rsidP="00613A2C">
      <w:pPr>
        <w:rPr>
          <w:lang w:val="de-DE"/>
        </w:rPr>
      </w:pPr>
    </w:p>
    <w:p w14:paraId="68EEC796" w14:textId="0A1EA758" w:rsidR="000D2D6B" w:rsidRPr="00B10A49" w:rsidRDefault="00B10A49" w:rsidP="00613A2C">
      <w:pPr>
        <w:rPr>
          <w:lang w:val="de-DE"/>
        </w:rPr>
      </w:pPr>
      <w:r>
        <w:rPr>
          <w:lang w:val="de-DE"/>
        </w:rPr>
        <w:t>„</w:t>
      </w:r>
      <w:r w:rsidRPr="00B10A49">
        <w:rPr>
          <w:lang w:val="de-DE"/>
        </w:rPr>
        <w:t xml:space="preserve">Mit dem Launch des Supersport von Morgan </w:t>
      </w:r>
      <w:r w:rsidR="006D30FF">
        <w:rPr>
          <w:lang w:val="de-DE"/>
        </w:rPr>
        <w:t>bietet</w:t>
      </w:r>
      <w:r w:rsidRPr="00B10A49">
        <w:rPr>
          <w:lang w:val="de-DE"/>
        </w:rPr>
        <w:t xml:space="preserve"> </w:t>
      </w:r>
      <w:r w:rsidR="003274E3">
        <w:rPr>
          <w:lang w:val="de-DE"/>
        </w:rPr>
        <w:t>die</w:t>
      </w:r>
      <w:r w:rsidRPr="00B10A49">
        <w:rPr>
          <w:lang w:val="de-DE"/>
        </w:rPr>
        <w:t xml:space="preserve"> In-Car-Audio-</w:t>
      </w:r>
      <w:r w:rsidR="003274E3">
        <w:rPr>
          <w:lang w:val="de-DE"/>
        </w:rPr>
        <w:t>Lösung</w:t>
      </w:r>
      <w:r w:rsidRPr="00B10A49">
        <w:rPr>
          <w:lang w:val="de-DE"/>
        </w:rPr>
        <w:t xml:space="preserve"> von Sennheiser </w:t>
      </w:r>
      <w:r w:rsidR="006D30FF">
        <w:rPr>
          <w:lang w:val="de-DE"/>
        </w:rPr>
        <w:t>nun</w:t>
      </w:r>
      <w:r w:rsidRPr="00B10A49">
        <w:rPr>
          <w:lang w:val="de-DE"/>
        </w:rPr>
        <w:t xml:space="preserve"> Fahrer</w:t>
      </w:r>
      <w:r>
        <w:rPr>
          <w:lang w:val="de-DE"/>
        </w:rPr>
        <w:t>*innen</w:t>
      </w:r>
      <w:r w:rsidRPr="00B10A49">
        <w:rPr>
          <w:lang w:val="de-DE"/>
        </w:rPr>
        <w:t xml:space="preserve"> und Beifahrer</w:t>
      </w:r>
      <w:r>
        <w:rPr>
          <w:lang w:val="de-DE"/>
        </w:rPr>
        <w:t>*innen</w:t>
      </w:r>
      <w:r w:rsidRPr="00B10A49">
        <w:rPr>
          <w:lang w:val="de-DE"/>
        </w:rPr>
        <w:t xml:space="preserve"> der Modelle Supersport, Plus </w:t>
      </w:r>
      <w:proofErr w:type="spellStart"/>
      <w:r w:rsidRPr="00B10A49">
        <w:rPr>
          <w:lang w:val="de-DE"/>
        </w:rPr>
        <w:t>Four</w:t>
      </w:r>
      <w:proofErr w:type="spellEnd"/>
      <w:r w:rsidRPr="00B10A49">
        <w:rPr>
          <w:lang w:val="de-DE"/>
        </w:rPr>
        <w:t xml:space="preserve"> und </w:t>
      </w:r>
      <w:proofErr w:type="spellStart"/>
      <w:r w:rsidRPr="00B10A49">
        <w:rPr>
          <w:lang w:val="de-DE"/>
        </w:rPr>
        <w:t>Midsummer</w:t>
      </w:r>
      <w:proofErr w:type="spellEnd"/>
      <w:r w:rsidRPr="00B10A49">
        <w:rPr>
          <w:lang w:val="de-DE"/>
        </w:rPr>
        <w:t xml:space="preserve"> ein unvergleichbares Entertainment- und Kommunikationserlebnis</w:t>
      </w:r>
      <w:r>
        <w:rPr>
          <w:lang w:val="de-DE"/>
        </w:rPr>
        <w:t>“</w:t>
      </w:r>
      <w:r w:rsidRPr="00B10A49">
        <w:rPr>
          <w:lang w:val="de-DE"/>
        </w:rPr>
        <w:t xml:space="preserve">, so Veronique Larcher, Managing </w:t>
      </w:r>
      <w:proofErr w:type="spellStart"/>
      <w:r w:rsidRPr="00B10A49">
        <w:rPr>
          <w:lang w:val="de-DE"/>
        </w:rPr>
        <w:t>Director</w:t>
      </w:r>
      <w:proofErr w:type="spellEnd"/>
      <w:r w:rsidRPr="00B10A49">
        <w:rPr>
          <w:lang w:val="de-DE"/>
        </w:rPr>
        <w:t xml:space="preserve"> von Sennheiser Mobility. </w:t>
      </w:r>
    </w:p>
    <w:p w14:paraId="2EA00EDA" w14:textId="77777777" w:rsidR="00613A2C" w:rsidRPr="00B10A49" w:rsidRDefault="00613A2C" w:rsidP="00613A2C">
      <w:pPr>
        <w:rPr>
          <w:lang w:val="de-DE"/>
        </w:rPr>
      </w:pPr>
    </w:p>
    <w:p w14:paraId="7B9980FC" w14:textId="4AF62AA6" w:rsidR="00613A2C" w:rsidRDefault="00613A2C" w:rsidP="00613A2C">
      <w:pPr>
        <w:jc w:val="center"/>
      </w:pPr>
      <w:r w:rsidRPr="00B03E16">
        <w:rPr>
          <w:noProof/>
          <w:lang w:eastAsia="en-GB"/>
        </w:rPr>
        <w:drawing>
          <wp:inline distT="0" distB="0" distL="0" distR="0" wp14:anchorId="60CF10AC" wp14:editId="50A5B770">
            <wp:extent cx="2764324" cy="4146487"/>
            <wp:effectExtent l="0" t="0" r="0" b="0"/>
            <wp:docPr id="15283699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9979" name="Grafik 3"/>
                    <pic:cNvPicPr/>
                  </pic:nvPicPr>
                  <pic:blipFill>
                    <a:blip r:embed="rId13" cstate="email">
                      <a:extLst>
                        <a:ext uri="{28A0092B-C50C-407E-A947-70E740481C1C}">
                          <a14:useLocalDpi xmlns:a14="http://schemas.microsoft.com/office/drawing/2010/main"/>
                        </a:ext>
                      </a:extLst>
                    </a:blip>
                    <a:stretch>
                      <a:fillRect/>
                    </a:stretch>
                  </pic:blipFill>
                  <pic:spPr>
                    <a:xfrm>
                      <a:off x="0" y="0"/>
                      <a:ext cx="2816346" cy="4224521"/>
                    </a:xfrm>
                    <a:prstGeom prst="rect">
                      <a:avLst/>
                    </a:prstGeom>
                  </pic:spPr>
                </pic:pic>
              </a:graphicData>
            </a:graphic>
          </wp:inline>
        </w:drawing>
      </w:r>
    </w:p>
    <w:p w14:paraId="2F3732D3" w14:textId="77777777" w:rsidR="00613A2C" w:rsidRPr="00B03E16" w:rsidRDefault="00613A2C" w:rsidP="00613A2C"/>
    <w:p w14:paraId="581A4C78" w14:textId="7EB8FF7F" w:rsidR="00613A2C" w:rsidRPr="00A171DE" w:rsidRDefault="000B3513" w:rsidP="00613A2C">
      <w:pPr>
        <w:rPr>
          <w:lang w:val="de-DE"/>
        </w:rPr>
      </w:pPr>
      <w:r w:rsidRPr="00A171DE">
        <w:rPr>
          <w:lang w:val="de-DE"/>
        </w:rPr>
        <w:lastRenderedPageBreak/>
        <w:t xml:space="preserve">Weitere Informationen </w:t>
      </w:r>
      <w:r w:rsidR="00A171DE">
        <w:rPr>
          <w:lang w:val="de-DE"/>
        </w:rPr>
        <w:t>über die</w:t>
      </w:r>
      <w:r w:rsidR="00613A2C" w:rsidRPr="00A171DE">
        <w:rPr>
          <w:lang w:val="de-DE"/>
        </w:rPr>
        <w:t xml:space="preserve"> Morgan Motor Company </w:t>
      </w:r>
      <w:r w:rsidRPr="00A171DE">
        <w:rPr>
          <w:lang w:val="de-DE"/>
        </w:rPr>
        <w:t>und den</w:t>
      </w:r>
      <w:r w:rsidR="00613A2C" w:rsidRPr="00A171DE">
        <w:rPr>
          <w:lang w:val="de-DE"/>
        </w:rPr>
        <w:t xml:space="preserve"> Supersport </w:t>
      </w:r>
      <w:r w:rsidR="00A171DE">
        <w:rPr>
          <w:lang w:val="de-DE"/>
        </w:rPr>
        <w:t xml:space="preserve">sind auf </w:t>
      </w:r>
      <w:hyperlink r:id="rId14" w:history="1">
        <w:r w:rsidR="00613A2C" w:rsidRPr="00A171DE">
          <w:rPr>
            <w:rStyle w:val="Hyperlink"/>
            <w:lang w:val="de-DE"/>
          </w:rPr>
          <w:t>morgan-motor.com</w:t>
        </w:r>
      </w:hyperlink>
      <w:r w:rsidR="00A171DE" w:rsidRPr="00A171DE">
        <w:rPr>
          <w:lang w:val="de-DE"/>
        </w:rPr>
        <w:t xml:space="preserve"> </w:t>
      </w:r>
      <w:r w:rsidR="00A171DE">
        <w:rPr>
          <w:lang w:val="de-DE"/>
        </w:rPr>
        <w:t>zu finden</w:t>
      </w:r>
      <w:r w:rsidR="00613A2C" w:rsidRPr="00A171DE">
        <w:rPr>
          <w:lang w:val="de-DE"/>
        </w:rPr>
        <w:t>.</w:t>
      </w:r>
    </w:p>
    <w:p w14:paraId="0B02CB52" w14:textId="77777777" w:rsidR="003137F9" w:rsidRPr="00A171DE" w:rsidRDefault="003137F9" w:rsidP="00613A2C">
      <w:pPr>
        <w:rPr>
          <w:lang w:val="de-DE"/>
        </w:rPr>
      </w:pPr>
    </w:p>
    <w:p w14:paraId="72B3CF16" w14:textId="252C3804" w:rsidR="00A22789" w:rsidRPr="00A171DE" w:rsidRDefault="00613A2C" w:rsidP="00613A2C">
      <w:pPr>
        <w:rPr>
          <w:lang w:val="de-DE"/>
        </w:rPr>
      </w:pPr>
      <w:r w:rsidRPr="00A171DE">
        <w:rPr>
          <w:lang w:val="de-DE"/>
        </w:rPr>
        <w:t>(End</w:t>
      </w:r>
      <w:r w:rsidR="00FC5057" w:rsidRPr="00A171DE">
        <w:rPr>
          <w:lang w:val="de-DE"/>
        </w:rPr>
        <w:t>e</w:t>
      </w:r>
      <w:r w:rsidRPr="00A171DE">
        <w:rPr>
          <w:lang w:val="de-DE"/>
        </w:rPr>
        <w:t>)</w:t>
      </w:r>
    </w:p>
    <w:p w14:paraId="5F246BA3" w14:textId="77777777" w:rsidR="00EC3F0A" w:rsidRPr="00A171DE" w:rsidRDefault="00EC3F0A" w:rsidP="00B00842">
      <w:pPr>
        <w:rPr>
          <w:lang w:val="de-DE"/>
        </w:rPr>
      </w:pPr>
    </w:p>
    <w:p w14:paraId="5CE487D2" w14:textId="77777777" w:rsidR="0054474E" w:rsidRPr="00A171DE" w:rsidRDefault="0054474E" w:rsidP="00B00842">
      <w:pPr>
        <w:rPr>
          <w:lang w:val="de-DE"/>
        </w:rPr>
      </w:pPr>
    </w:p>
    <w:bookmarkEnd w:id="0"/>
    <w:p w14:paraId="7BB4EEA9" w14:textId="77777777" w:rsidR="007E071C" w:rsidRPr="0049700B" w:rsidRDefault="007E071C" w:rsidP="007E071C">
      <w:pPr>
        <w:pStyle w:val="About"/>
        <w:rPr>
          <w:b/>
          <w:bCs/>
          <w:lang w:val="de-DE"/>
        </w:rPr>
      </w:pPr>
      <w:r w:rsidRPr="0049700B">
        <w:rPr>
          <w:b/>
          <w:bCs/>
          <w:lang w:val="de-DE"/>
        </w:rPr>
        <w:t>Über die Marke Sennheiser</w:t>
      </w:r>
    </w:p>
    <w:p w14:paraId="6734CAA5" w14:textId="20F360A2" w:rsidR="007E071C" w:rsidRPr="00FC5057" w:rsidRDefault="007E071C" w:rsidP="007E071C">
      <w:pPr>
        <w:pStyle w:val="About"/>
        <w:rPr>
          <w:rStyle w:val="Hyperlink"/>
          <w:color w:val="0095D5" w:themeColor="accent1"/>
        </w:rPr>
      </w:pPr>
      <w:r w:rsidRPr="0049700B">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w:t>
      </w:r>
      <w:r w:rsidRPr="0049700B">
        <w:rPr>
          <w:rStyle w:val="normaltextrun"/>
          <w:rFonts w:ascii="Sennheiser Office" w:hAnsi="Sennheiser Office"/>
          <w:color w:val="000000"/>
          <w:szCs w:val="18"/>
          <w:shd w:val="clear" w:color="auto" w:fill="FFFFFF"/>
          <w:lang w:val="de-DE"/>
        </w:rPr>
        <w:t xml:space="preserve">SE &amp; Co. KG </w:t>
      </w:r>
      <w:r w:rsidRPr="0049700B">
        <w:rPr>
          <w:lang w:val="de-DE"/>
        </w:rPr>
        <w:t xml:space="preserve">gehören, wird das Geschäft mit Consumer-Geräten wie Kopfhörern, Soundbars und sprachgesteuerten Hörgeräten von der Sonova Holding AG unter der Lizenz von Sennheiser betrieben. </w:t>
      </w:r>
      <w:r w:rsidR="00FC5057">
        <w:rPr>
          <w:lang w:val="de-DE"/>
        </w:rPr>
        <w:br/>
      </w:r>
      <w:hyperlink r:id="rId15" w:history="1">
        <w:r w:rsidR="00FC5057" w:rsidRPr="00FC5057">
          <w:rPr>
            <w:rStyle w:val="Hyperlink"/>
            <w:color w:val="0095D5" w:themeColor="accent1"/>
            <w:lang w:val="en-US"/>
          </w:rPr>
          <w:t>www.sennheiser.com</w:t>
        </w:r>
      </w:hyperlink>
      <w:r w:rsidRPr="00194402">
        <w:rPr>
          <w:rStyle w:val="Hyperlink"/>
          <w:color w:val="0095D5" w:themeColor="accent1"/>
          <w:lang w:val="en-US"/>
        </w:rPr>
        <w:t xml:space="preserve"> </w:t>
      </w:r>
      <w:r w:rsidR="00FC5057">
        <w:rPr>
          <w:rStyle w:val="Hyperlink"/>
          <w:color w:val="0095D5" w:themeColor="accent1"/>
          <w:lang w:val="en-US"/>
        </w:rPr>
        <w:br/>
      </w:r>
      <w:hyperlink r:id="rId16" w:history="1">
        <w:r w:rsidR="00FC5057" w:rsidRPr="00FC5057">
          <w:rPr>
            <w:rStyle w:val="Hyperlink"/>
            <w:color w:val="0095D5" w:themeColor="accent1"/>
            <w:lang w:val="en-US"/>
          </w:rPr>
          <w:t>www.sennheiser-hearing.com</w:t>
        </w:r>
      </w:hyperlink>
      <w:r w:rsidRPr="00FC5057">
        <w:rPr>
          <w:rStyle w:val="Hyperlink"/>
          <w:color w:val="0095D5" w:themeColor="accent1"/>
        </w:rPr>
        <w:t xml:space="preserve"> </w:t>
      </w:r>
    </w:p>
    <w:p w14:paraId="6F4F0284" w14:textId="77777777" w:rsidR="007E071C" w:rsidRDefault="007E071C" w:rsidP="007E071C">
      <w:pPr>
        <w:pStyle w:val="Contact"/>
        <w:rPr>
          <w:lang w:val="en-US"/>
        </w:rPr>
      </w:pPr>
    </w:p>
    <w:p w14:paraId="5A162226" w14:textId="77777777" w:rsidR="00FC5057" w:rsidRPr="00194402" w:rsidRDefault="00FC5057" w:rsidP="007E071C">
      <w:pPr>
        <w:pStyle w:val="Contact"/>
        <w:rPr>
          <w:lang w:val="en-US"/>
        </w:rPr>
      </w:pPr>
    </w:p>
    <w:p w14:paraId="45207558" w14:textId="77777777" w:rsidR="007E071C" w:rsidRPr="00194402" w:rsidRDefault="007E071C" w:rsidP="007E071C">
      <w:pPr>
        <w:pStyle w:val="Contact"/>
        <w:rPr>
          <w:b/>
          <w:bCs/>
          <w:sz w:val="18"/>
          <w:lang w:val="en-US"/>
        </w:rPr>
      </w:pPr>
      <w:r w:rsidRPr="00194402">
        <w:rPr>
          <w:b/>
          <w:bCs/>
          <w:sz w:val="18"/>
          <w:lang w:val="en-US"/>
        </w:rPr>
        <w:t>Pressekontakt</w:t>
      </w:r>
    </w:p>
    <w:p w14:paraId="09428052" w14:textId="77777777" w:rsidR="007E071C" w:rsidRPr="00194402" w:rsidRDefault="007E071C" w:rsidP="007E071C">
      <w:pPr>
        <w:pStyle w:val="Contact"/>
        <w:rPr>
          <w:sz w:val="18"/>
          <w:lang w:val="en-US"/>
        </w:rPr>
      </w:pPr>
      <w:r w:rsidRPr="00194402">
        <w:rPr>
          <w:sz w:val="18"/>
          <w:lang w:val="en-US"/>
        </w:rPr>
        <w:t>Sennheiser electronic SE &amp; Co. KG</w:t>
      </w:r>
    </w:p>
    <w:p w14:paraId="57418AFA" w14:textId="77777777" w:rsidR="007E071C" w:rsidRPr="00400AF3" w:rsidRDefault="007E071C" w:rsidP="007E071C">
      <w:pPr>
        <w:pStyle w:val="Contact"/>
        <w:rPr>
          <w:sz w:val="18"/>
          <w:lang w:val="en-US"/>
        </w:rPr>
      </w:pPr>
      <w:r w:rsidRPr="00400AF3">
        <w:rPr>
          <w:sz w:val="18"/>
          <w:lang w:val="en-US"/>
        </w:rPr>
        <w:t>Jacqueline Gusmag</w:t>
      </w:r>
    </w:p>
    <w:p w14:paraId="087D73B6" w14:textId="77777777" w:rsidR="007E071C" w:rsidRPr="00400AF3" w:rsidRDefault="007E071C" w:rsidP="007E071C">
      <w:pPr>
        <w:pStyle w:val="Contact"/>
        <w:rPr>
          <w:sz w:val="18"/>
          <w:lang w:val="en-US"/>
        </w:rPr>
      </w:pPr>
      <w:r w:rsidRPr="00400AF3">
        <w:rPr>
          <w:sz w:val="18"/>
          <w:lang w:val="en-US"/>
        </w:rPr>
        <w:t>Communications Manager DACH</w:t>
      </w:r>
    </w:p>
    <w:p w14:paraId="4FCCCD41" w14:textId="77777777" w:rsidR="007E071C" w:rsidRPr="00C76156" w:rsidRDefault="007E071C" w:rsidP="007E071C">
      <w:pPr>
        <w:pStyle w:val="Contact"/>
        <w:rPr>
          <w:color w:val="0095D5" w:themeColor="accent1"/>
          <w:sz w:val="18"/>
          <w:u w:val="single"/>
          <w:lang w:val="en-US"/>
        </w:rPr>
      </w:pPr>
      <w:hyperlink r:id="rId17" w:history="1">
        <w:r w:rsidRPr="00400AF3">
          <w:rPr>
            <w:rStyle w:val="Hyperlink"/>
            <w:color w:val="0095D5" w:themeColor="accent1"/>
            <w:sz w:val="18"/>
            <w:lang w:val="en-US"/>
          </w:rPr>
          <w:t>jacqueline.gusmag@sennheiser.com</w:t>
        </w:r>
      </w:hyperlink>
    </w:p>
    <w:p w14:paraId="236A33F1" w14:textId="77777777" w:rsidR="00613A2C" w:rsidRPr="007E071C" w:rsidRDefault="00613A2C" w:rsidP="0054474E">
      <w:pPr>
        <w:pStyle w:val="Contact"/>
        <w:rPr>
          <w:lang w:val="en-US"/>
        </w:rPr>
      </w:pPr>
    </w:p>
    <w:p w14:paraId="3A9399DB" w14:textId="77777777" w:rsidR="0054474E" w:rsidRPr="00DA5C2B" w:rsidRDefault="0054474E" w:rsidP="0054474E"/>
    <w:p w14:paraId="12529541" w14:textId="77777777" w:rsidR="00DE3085" w:rsidRPr="00B03E16" w:rsidRDefault="00DE3085" w:rsidP="00B00842"/>
    <w:sectPr w:rsidR="00DE3085" w:rsidRPr="00B03E16" w:rsidSect="00723055">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4CFC6" w14:textId="77777777" w:rsidR="00467BF8" w:rsidRDefault="00467BF8" w:rsidP="00CA1EB9">
      <w:pPr>
        <w:spacing w:line="240" w:lineRule="auto"/>
      </w:pPr>
      <w:r>
        <w:separator/>
      </w:r>
    </w:p>
  </w:endnote>
  <w:endnote w:type="continuationSeparator" w:id="0">
    <w:p w14:paraId="0CD87598" w14:textId="77777777" w:rsidR="00467BF8" w:rsidRDefault="00467BF8" w:rsidP="00CA1EB9">
      <w:pPr>
        <w:spacing w:line="240" w:lineRule="auto"/>
      </w:pPr>
      <w:r>
        <w:continuationSeparator/>
      </w:r>
    </w:p>
  </w:endnote>
  <w:endnote w:type="continuationNotice" w:id="1">
    <w:p w14:paraId="6CEE5124" w14:textId="77777777" w:rsidR="00467BF8" w:rsidRDefault="00467B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1397533C-958C-4CE4-9868-2F9F42AECC37}"/>
    <w:embedBold r:id="rId2" w:fontKey="{442F632E-ADE7-4FB0-A029-C293B11451A1}"/>
    <w:embedItalic r:id="rId3" w:fontKey="{77EDDC8F-764E-49CA-A687-8C8C0882BC57}"/>
    <w:embedBoldItalic r:id="rId4" w:fontKey="{F93DE56C-5D4E-47C4-845F-A519E592317B}"/>
  </w:font>
  <w:font w:name="Calibri">
    <w:panose1 w:val="020F0502020204030204"/>
    <w:charset w:val="00"/>
    <w:family w:val="swiss"/>
    <w:pitch w:val="variable"/>
    <w:sig w:usb0="E4002EFF" w:usb1="C200247B" w:usb2="00000009" w:usb3="00000000" w:csb0="000001FF" w:csb1="00000000"/>
    <w:embedRegular r:id="rId5" w:fontKey="{46A0FA8F-C506-4EB5-956E-E7130ECB97CB}"/>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ACA016F0-8133-43FD-9759-976140C0E0FE}"/>
  </w:font>
  <w:font w:name="__Inter_Fallback_0ec1f4">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uzeile"/>
      <w:tabs>
        <w:tab w:val="left" w:pos="3068"/>
      </w:tabs>
    </w:pPr>
    <w:r>
      <w:rPr>
        <w:noProof/>
        <w:lang w:eastAsia="en-GB"/>
      </w:rPr>
      <w:drawing>
        <wp:anchor distT="0" distB="0" distL="114300" distR="114300" simplePos="0" relativeHeight="251658241"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30097" w14:textId="77777777" w:rsidR="00467BF8" w:rsidRDefault="00467BF8" w:rsidP="00CA1EB9">
      <w:pPr>
        <w:spacing w:line="240" w:lineRule="auto"/>
      </w:pPr>
      <w:r>
        <w:separator/>
      </w:r>
    </w:p>
  </w:footnote>
  <w:footnote w:type="continuationSeparator" w:id="0">
    <w:p w14:paraId="46A1E0E4" w14:textId="77777777" w:rsidR="00467BF8" w:rsidRDefault="00467BF8" w:rsidP="00CA1EB9">
      <w:pPr>
        <w:spacing w:line="240" w:lineRule="auto"/>
      </w:pPr>
      <w:r>
        <w:continuationSeparator/>
      </w:r>
    </w:p>
  </w:footnote>
  <w:footnote w:type="continuationNotice" w:id="1">
    <w:p w14:paraId="0BCA9720" w14:textId="77777777" w:rsidR="00467BF8" w:rsidRDefault="00467B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7F7F1CD7" w:rsidR="001A4E0A" w:rsidRPr="008E5D5C" w:rsidRDefault="001A4E0A" w:rsidP="008E5D5C">
    <w:pPr>
      <w:pStyle w:val="Kopfzeile"/>
      <w:rPr>
        <w:color w:val="0095D5" w:themeColor="accent1"/>
      </w:rPr>
    </w:pPr>
    <w:r w:rsidRPr="008E5D5C">
      <w:rPr>
        <w:noProof/>
        <w:color w:val="0095D5" w:themeColor="accent1"/>
        <w:lang w:eastAsia="en-GB"/>
      </w:rPr>
      <w:drawing>
        <wp:anchor distT="0" distB="0" distL="114300" distR="114300" simplePos="0" relativeHeight="251658242"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263792">
      <w:rPr>
        <w:color w:val="0095D5" w:themeColor="accent1"/>
      </w:rPr>
      <w:t>Pressemitteilung</w:t>
    </w:r>
  </w:p>
  <w:p w14:paraId="172B8AEF"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0B4540F4" w:rsidR="001A4E0A" w:rsidRPr="008E5D5C" w:rsidRDefault="001A4E0A" w:rsidP="008E5D5C">
    <w:pPr>
      <w:pStyle w:val="Kopfzeile"/>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263792">
      <w:rPr>
        <w:color w:val="0095D5" w:themeColor="accent1"/>
      </w:rPr>
      <w:t>PRESSEMITTEILUNG</w:t>
    </w:r>
  </w:p>
  <w:p w14:paraId="59349B6A"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7F4"/>
    <w:rsid w:val="00013BE5"/>
    <w:rsid w:val="00014BCA"/>
    <w:rsid w:val="0001617F"/>
    <w:rsid w:val="0001632B"/>
    <w:rsid w:val="0001676E"/>
    <w:rsid w:val="00021722"/>
    <w:rsid w:val="000235F6"/>
    <w:rsid w:val="000243F8"/>
    <w:rsid w:val="00031695"/>
    <w:rsid w:val="00032C14"/>
    <w:rsid w:val="0003308E"/>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C58"/>
    <w:rsid w:val="00071D44"/>
    <w:rsid w:val="00072BB8"/>
    <w:rsid w:val="00073B97"/>
    <w:rsid w:val="0008042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B3513"/>
    <w:rsid w:val="000C07FC"/>
    <w:rsid w:val="000C1C9D"/>
    <w:rsid w:val="000C2AD8"/>
    <w:rsid w:val="000C3C6E"/>
    <w:rsid w:val="000C7802"/>
    <w:rsid w:val="000D07C3"/>
    <w:rsid w:val="000D0A19"/>
    <w:rsid w:val="000D27D7"/>
    <w:rsid w:val="000D2D6B"/>
    <w:rsid w:val="000D57DF"/>
    <w:rsid w:val="000D767B"/>
    <w:rsid w:val="000E14DC"/>
    <w:rsid w:val="000E2544"/>
    <w:rsid w:val="000E2869"/>
    <w:rsid w:val="000E2BFF"/>
    <w:rsid w:val="000E2DCD"/>
    <w:rsid w:val="000E3859"/>
    <w:rsid w:val="000E558A"/>
    <w:rsid w:val="000E735B"/>
    <w:rsid w:val="000E7A92"/>
    <w:rsid w:val="000F003F"/>
    <w:rsid w:val="000F0252"/>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1501"/>
    <w:rsid w:val="00122B86"/>
    <w:rsid w:val="001239BF"/>
    <w:rsid w:val="00124508"/>
    <w:rsid w:val="00126747"/>
    <w:rsid w:val="00126A8E"/>
    <w:rsid w:val="001274C0"/>
    <w:rsid w:val="00127DBD"/>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70A6"/>
    <w:rsid w:val="00151997"/>
    <w:rsid w:val="001526E2"/>
    <w:rsid w:val="00152FA9"/>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815"/>
    <w:rsid w:val="001A1453"/>
    <w:rsid w:val="001A18C6"/>
    <w:rsid w:val="001A4E0A"/>
    <w:rsid w:val="001A5A7D"/>
    <w:rsid w:val="001A5AFF"/>
    <w:rsid w:val="001A6ABB"/>
    <w:rsid w:val="001A6D46"/>
    <w:rsid w:val="001A6DF3"/>
    <w:rsid w:val="001B40FA"/>
    <w:rsid w:val="001B46A8"/>
    <w:rsid w:val="001B4B52"/>
    <w:rsid w:val="001B503F"/>
    <w:rsid w:val="001B6419"/>
    <w:rsid w:val="001B6B94"/>
    <w:rsid w:val="001B7054"/>
    <w:rsid w:val="001C00CF"/>
    <w:rsid w:val="001C364F"/>
    <w:rsid w:val="001C63D8"/>
    <w:rsid w:val="001C66E2"/>
    <w:rsid w:val="001C7655"/>
    <w:rsid w:val="001C7E14"/>
    <w:rsid w:val="001D09BE"/>
    <w:rsid w:val="001D4E25"/>
    <w:rsid w:val="001D6D45"/>
    <w:rsid w:val="001E0C8F"/>
    <w:rsid w:val="001E0D1A"/>
    <w:rsid w:val="001E2F7C"/>
    <w:rsid w:val="001E4A2E"/>
    <w:rsid w:val="001E6204"/>
    <w:rsid w:val="001E766D"/>
    <w:rsid w:val="001F28D4"/>
    <w:rsid w:val="001F2DE6"/>
    <w:rsid w:val="001F2EA0"/>
    <w:rsid w:val="001F3001"/>
    <w:rsid w:val="001F3E7B"/>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6C4"/>
    <w:rsid w:val="0022279F"/>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2C91"/>
    <w:rsid w:val="00245322"/>
    <w:rsid w:val="002465AA"/>
    <w:rsid w:val="00246854"/>
    <w:rsid w:val="00247165"/>
    <w:rsid w:val="002502A3"/>
    <w:rsid w:val="00252C7D"/>
    <w:rsid w:val="002546A4"/>
    <w:rsid w:val="00256B0B"/>
    <w:rsid w:val="00257E72"/>
    <w:rsid w:val="00261AE3"/>
    <w:rsid w:val="00262172"/>
    <w:rsid w:val="002628F4"/>
    <w:rsid w:val="00263792"/>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632"/>
    <w:rsid w:val="002E2717"/>
    <w:rsid w:val="002E3E3C"/>
    <w:rsid w:val="002E5827"/>
    <w:rsid w:val="002E6AC4"/>
    <w:rsid w:val="002E7CBD"/>
    <w:rsid w:val="002F1F6D"/>
    <w:rsid w:val="002F4F3A"/>
    <w:rsid w:val="002F6C5E"/>
    <w:rsid w:val="003057B2"/>
    <w:rsid w:val="00305B63"/>
    <w:rsid w:val="003079CC"/>
    <w:rsid w:val="00311C6F"/>
    <w:rsid w:val="003134C3"/>
    <w:rsid w:val="003137F9"/>
    <w:rsid w:val="00320EA4"/>
    <w:rsid w:val="00320F5A"/>
    <w:rsid w:val="00321324"/>
    <w:rsid w:val="003222F5"/>
    <w:rsid w:val="00323587"/>
    <w:rsid w:val="00324808"/>
    <w:rsid w:val="00324859"/>
    <w:rsid w:val="00325EDC"/>
    <w:rsid w:val="00326FB8"/>
    <w:rsid w:val="003274E3"/>
    <w:rsid w:val="003275FC"/>
    <w:rsid w:val="00330111"/>
    <w:rsid w:val="003304F2"/>
    <w:rsid w:val="003330DE"/>
    <w:rsid w:val="00334CD0"/>
    <w:rsid w:val="003368E8"/>
    <w:rsid w:val="00337412"/>
    <w:rsid w:val="00337729"/>
    <w:rsid w:val="00344681"/>
    <w:rsid w:val="00346D4C"/>
    <w:rsid w:val="003477FA"/>
    <w:rsid w:val="00347E60"/>
    <w:rsid w:val="00350556"/>
    <w:rsid w:val="00350D5A"/>
    <w:rsid w:val="00351B40"/>
    <w:rsid w:val="003524A7"/>
    <w:rsid w:val="00354AF9"/>
    <w:rsid w:val="00355A94"/>
    <w:rsid w:val="003565AB"/>
    <w:rsid w:val="00357BB7"/>
    <w:rsid w:val="003610FA"/>
    <w:rsid w:val="003616CF"/>
    <w:rsid w:val="00362262"/>
    <w:rsid w:val="0036480A"/>
    <w:rsid w:val="00364D9F"/>
    <w:rsid w:val="003654ED"/>
    <w:rsid w:val="003673FF"/>
    <w:rsid w:val="003708EA"/>
    <w:rsid w:val="00372321"/>
    <w:rsid w:val="003736D8"/>
    <w:rsid w:val="00373ED6"/>
    <w:rsid w:val="00373F92"/>
    <w:rsid w:val="00374E91"/>
    <w:rsid w:val="00375ACD"/>
    <w:rsid w:val="003764DA"/>
    <w:rsid w:val="003817C6"/>
    <w:rsid w:val="00382D6F"/>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595"/>
    <w:rsid w:val="003B2F6C"/>
    <w:rsid w:val="003B6F65"/>
    <w:rsid w:val="003C06ED"/>
    <w:rsid w:val="003C29A2"/>
    <w:rsid w:val="003C3EC9"/>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E7886"/>
    <w:rsid w:val="003F16B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222D6"/>
    <w:rsid w:val="00422638"/>
    <w:rsid w:val="00422DF1"/>
    <w:rsid w:val="00423F36"/>
    <w:rsid w:val="004247A0"/>
    <w:rsid w:val="004258A9"/>
    <w:rsid w:val="00431785"/>
    <w:rsid w:val="004332C4"/>
    <w:rsid w:val="004336A3"/>
    <w:rsid w:val="00433CC3"/>
    <w:rsid w:val="0043430D"/>
    <w:rsid w:val="004360BC"/>
    <w:rsid w:val="004376A6"/>
    <w:rsid w:val="00442551"/>
    <w:rsid w:val="0044601C"/>
    <w:rsid w:val="00446424"/>
    <w:rsid w:val="0045090B"/>
    <w:rsid w:val="00450FE3"/>
    <w:rsid w:val="004510F7"/>
    <w:rsid w:val="00451F9E"/>
    <w:rsid w:val="00453B3E"/>
    <w:rsid w:val="00454D1F"/>
    <w:rsid w:val="004555C1"/>
    <w:rsid w:val="0045656E"/>
    <w:rsid w:val="00456CAC"/>
    <w:rsid w:val="0045753A"/>
    <w:rsid w:val="00457DFD"/>
    <w:rsid w:val="0046107D"/>
    <w:rsid w:val="00462AE9"/>
    <w:rsid w:val="00465F38"/>
    <w:rsid w:val="004675B8"/>
    <w:rsid w:val="00467BF8"/>
    <w:rsid w:val="00467E37"/>
    <w:rsid w:val="004744AB"/>
    <w:rsid w:val="00474E4B"/>
    <w:rsid w:val="004850F3"/>
    <w:rsid w:val="00486075"/>
    <w:rsid w:val="00486C86"/>
    <w:rsid w:val="00490C42"/>
    <w:rsid w:val="004A0A5B"/>
    <w:rsid w:val="004A0F3A"/>
    <w:rsid w:val="004A374C"/>
    <w:rsid w:val="004A40F5"/>
    <w:rsid w:val="004B3EE3"/>
    <w:rsid w:val="004B4B5B"/>
    <w:rsid w:val="004B5DF2"/>
    <w:rsid w:val="004B65E6"/>
    <w:rsid w:val="004C00DA"/>
    <w:rsid w:val="004C1825"/>
    <w:rsid w:val="004C3017"/>
    <w:rsid w:val="004C3350"/>
    <w:rsid w:val="004C4379"/>
    <w:rsid w:val="004C48FD"/>
    <w:rsid w:val="004C4C90"/>
    <w:rsid w:val="004C7F4D"/>
    <w:rsid w:val="004D0C75"/>
    <w:rsid w:val="004D1199"/>
    <w:rsid w:val="004D1EC7"/>
    <w:rsid w:val="004D2326"/>
    <w:rsid w:val="004D33F8"/>
    <w:rsid w:val="004D5594"/>
    <w:rsid w:val="004D68D5"/>
    <w:rsid w:val="004D7FC7"/>
    <w:rsid w:val="004E0A54"/>
    <w:rsid w:val="004E19A6"/>
    <w:rsid w:val="004E1DBB"/>
    <w:rsid w:val="004E46B4"/>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4921"/>
    <w:rsid w:val="00515302"/>
    <w:rsid w:val="00516431"/>
    <w:rsid w:val="0052182A"/>
    <w:rsid w:val="005227A8"/>
    <w:rsid w:val="00522A1D"/>
    <w:rsid w:val="00523995"/>
    <w:rsid w:val="0052510B"/>
    <w:rsid w:val="00527761"/>
    <w:rsid w:val="00530D61"/>
    <w:rsid w:val="005318F3"/>
    <w:rsid w:val="005327DB"/>
    <w:rsid w:val="00532E74"/>
    <w:rsid w:val="00533FD0"/>
    <w:rsid w:val="00535529"/>
    <w:rsid w:val="00535E0F"/>
    <w:rsid w:val="00536203"/>
    <w:rsid w:val="00536238"/>
    <w:rsid w:val="00536A05"/>
    <w:rsid w:val="005377E3"/>
    <w:rsid w:val="00540778"/>
    <w:rsid w:val="00540827"/>
    <w:rsid w:val="00541F4C"/>
    <w:rsid w:val="00542135"/>
    <w:rsid w:val="005430FE"/>
    <w:rsid w:val="005438AB"/>
    <w:rsid w:val="0054474E"/>
    <w:rsid w:val="00545A12"/>
    <w:rsid w:val="00546CED"/>
    <w:rsid w:val="00547090"/>
    <w:rsid w:val="005522DB"/>
    <w:rsid w:val="00552F15"/>
    <w:rsid w:val="0055371D"/>
    <w:rsid w:val="00554321"/>
    <w:rsid w:val="00554331"/>
    <w:rsid w:val="00554E65"/>
    <w:rsid w:val="00555D7E"/>
    <w:rsid w:val="00556E6D"/>
    <w:rsid w:val="00560020"/>
    <w:rsid w:val="00560FAB"/>
    <w:rsid w:val="00561A8C"/>
    <w:rsid w:val="00562237"/>
    <w:rsid w:val="00562E73"/>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98B"/>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1341"/>
    <w:rsid w:val="005A29D1"/>
    <w:rsid w:val="005A3459"/>
    <w:rsid w:val="005B0260"/>
    <w:rsid w:val="005B18BE"/>
    <w:rsid w:val="005B510A"/>
    <w:rsid w:val="005B70E1"/>
    <w:rsid w:val="005C1F67"/>
    <w:rsid w:val="005C2339"/>
    <w:rsid w:val="005C2EC6"/>
    <w:rsid w:val="005C346B"/>
    <w:rsid w:val="005C40E7"/>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380B"/>
    <w:rsid w:val="005E4083"/>
    <w:rsid w:val="005E7059"/>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A2C"/>
    <w:rsid w:val="00613B90"/>
    <w:rsid w:val="00615C0B"/>
    <w:rsid w:val="006226C2"/>
    <w:rsid w:val="0062293A"/>
    <w:rsid w:val="00626469"/>
    <w:rsid w:val="00627B1F"/>
    <w:rsid w:val="00631B22"/>
    <w:rsid w:val="00633157"/>
    <w:rsid w:val="00633754"/>
    <w:rsid w:val="00633C3F"/>
    <w:rsid w:val="0063731D"/>
    <w:rsid w:val="006428E8"/>
    <w:rsid w:val="00642E89"/>
    <w:rsid w:val="006439D1"/>
    <w:rsid w:val="00643EC2"/>
    <w:rsid w:val="00643F2B"/>
    <w:rsid w:val="00645368"/>
    <w:rsid w:val="006478D9"/>
    <w:rsid w:val="006502F1"/>
    <w:rsid w:val="0065177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30FF"/>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11B05"/>
    <w:rsid w:val="00713160"/>
    <w:rsid w:val="0071422C"/>
    <w:rsid w:val="00714695"/>
    <w:rsid w:val="007155FA"/>
    <w:rsid w:val="00720C00"/>
    <w:rsid w:val="00723055"/>
    <w:rsid w:val="007237E9"/>
    <w:rsid w:val="00724E7B"/>
    <w:rsid w:val="00725B76"/>
    <w:rsid w:val="007269B1"/>
    <w:rsid w:val="00730716"/>
    <w:rsid w:val="007321DA"/>
    <w:rsid w:val="00732430"/>
    <w:rsid w:val="00732897"/>
    <w:rsid w:val="007338E4"/>
    <w:rsid w:val="00733FA9"/>
    <w:rsid w:val="0073498E"/>
    <w:rsid w:val="0073722D"/>
    <w:rsid w:val="00737B01"/>
    <w:rsid w:val="00740D3A"/>
    <w:rsid w:val="00740F42"/>
    <w:rsid w:val="00742BE4"/>
    <w:rsid w:val="00742D25"/>
    <w:rsid w:val="00743349"/>
    <w:rsid w:val="00743DC9"/>
    <w:rsid w:val="007447C8"/>
    <w:rsid w:val="00751057"/>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4F89"/>
    <w:rsid w:val="00785695"/>
    <w:rsid w:val="00786EA4"/>
    <w:rsid w:val="0079263F"/>
    <w:rsid w:val="00792A93"/>
    <w:rsid w:val="00793211"/>
    <w:rsid w:val="0079410A"/>
    <w:rsid w:val="00796EF7"/>
    <w:rsid w:val="007A071C"/>
    <w:rsid w:val="007A0C84"/>
    <w:rsid w:val="007A27C1"/>
    <w:rsid w:val="007A2D75"/>
    <w:rsid w:val="007A53BD"/>
    <w:rsid w:val="007A5DEA"/>
    <w:rsid w:val="007A5F92"/>
    <w:rsid w:val="007A642B"/>
    <w:rsid w:val="007B0147"/>
    <w:rsid w:val="007B3C94"/>
    <w:rsid w:val="007B4E6C"/>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071C"/>
    <w:rsid w:val="007E304A"/>
    <w:rsid w:val="007E3807"/>
    <w:rsid w:val="007E45D0"/>
    <w:rsid w:val="007E4829"/>
    <w:rsid w:val="007E6066"/>
    <w:rsid w:val="007E6EAA"/>
    <w:rsid w:val="007F2068"/>
    <w:rsid w:val="007F2B18"/>
    <w:rsid w:val="007F53DD"/>
    <w:rsid w:val="007F5EA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02AF"/>
    <w:rsid w:val="00822591"/>
    <w:rsid w:val="00825F2D"/>
    <w:rsid w:val="0082648A"/>
    <w:rsid w:val="00826B6A"/>
    <w:rsid w:val="00826BC7"/>
    <w:rsid w:val="008309B5"/>
    <w:rsid w:val="0083215E"/>
    <w:rsid w:val="00834966"/>
    <w:rsid w:val="00835C42"/>
    <w:rsid w:val="00835C5B"/>
    <w:rsid w:val="00842874"/>
    <w:rsid w:val="00842A37"/>
    <w:rsid w:val="00842A7D"/>
    <w:rsid w:val="008454F1"/>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59C6"/>
    <w:rsid w:val="00867A15"/>
    <w:rsid w:val="00872518"/>
    <w:rsid w:val="00872FC5"/>
    <w:rsid w:val="00873628"/>
    <w:rsid w:val="0087566E"/>
    <w:rsid w:val="008756C0"/>
    <w:rsid w:val="0087681E"/>
    <w:rsid w:val="0087735B"/>
    <w:rsid w:val="00880465"/>
    <w:rsid w:val="00880B94"/>
    <w:rsid w:val="00880BFE"/>
    <w:rsid w:val="008814B6"/>
    <w:rsid w:val="0088387D"/>
    <w:rsid w:val="00886E20"/>
    <w:rsid w:val="008902D5"/>
    <w:rsid w:val="00892E5C"/>
    <w:rsid w:val="00892E5F"/>
    <w:rsid w:val="008936EE"/>
    <w:rsid w:val="00893768"/>
    <w:rsid w:val="008948CE"/>
    <w:rsid w:val="00894F9F"/>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4DB"/>
    <w:rsid w:val="008B5C48"/>
    <w:rsid w:val="008B7F64"/>
    <w:rsid w:val="008C067C"/>
    <w:rsid w:val="008C155C"/>
    <w:rsid w:val="008C1F50"/>
    <w:rsid w:val="008D1F55"/>
    <w:rsid w:val="008D2A16"/>
    <w:rsid w:val="008D33C1"/>
    <w:rsid w:val="008D3436"/>
    <w:rsid w:val="008D372F"/>
    <w:rsid w:val="008D4144"/>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BFA"/>
    <w:rsid w:val="009A7A23"/>
    <w:rsid w:val="009A7E49"/>
    <w:rsid w:val="009B0D27"/>
    <w:rsid w:val="009B2A56"/>
    <w:rsid w:val="009B39CA"/>
    <w:rsid w:val="009B3EDB"/>
    <w:rsid w:val="009B4E8D"/>
    <w:rsid w:val="009B6BB2"/>
    <w:rsid w:val="009B7FBE"/>
    <w:rsid w:val="009C1012"/>
    <w:rsid w:val="009C18E8"/>
    <w:rsid w:val="009C323E"/>
    <w:rsid w:val="009C45A2"/>
    <w:rsid w:val="009C4C88"/>
    <w:rsid w:val="009C638A"/>
    <w:rsid w:val="009C761B"/>
    <w:rsid w:val="009D0077"/>
    <w:rsid w:val="009D1C58"/>
    <w:rsid w:val="009D1CB7"/>
    <w:rsid w:val="009D3419"/>
    <w:rsid w:val="009D47AF"/>
    <w:rsid w:val="009D6AD5"/>
    <w:rsid w:val="009D79D0"/>
    <w:rsid w:val="009E0D1F"/>
    <w:rsid w:val="009E27A6"/>
    <w:rsid w:val="009E3461"/>
    <w:rsid w:val="009E3E90"/>
    <w:rsid w:val="009E7A10"/>
    <w:rsid w:val="009F136E"/>
    <w:rsid w:val="009F3673"/>
    <w:rsid w:val="009F5DCE"/>
    <w:rsid w:val="009F70DB"/>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171DE"/>
    <w:rsid w:val="00A21529"/>
    <w:rsid w:val="00A22789"/>
    <w:rsid w:val="00A22CED"/>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3E16"/>
    <w:rsid w:val="00B04067"/>
    <w:rsid w:val="00B0525D"/>
    <w:rsid w:val="00B055CC"/>
    <w:rsid w:val="00B05B29"/>
    <w:rsid w:val="00B069D9"/>
    <w:rsid w:val="00B06B26"/>
    <w:rsid w:val="00B06EAE"/>
    <w:rsid w:val="00B10A49"/>
    <w:rsid w:val="00B13700"/>
    <w:rsid w:val="00B13D27"/>
    <w:rsid w:val="00B13E99"/>
    <w:rsid w:val="00B15743"/>
    <w:rsid w:val="00B17689"/>
    <w:rsid w:val="00B2032E"/>
    <w:rsid w:val="00B20E88"/>
    <w:rsid w:val="00B21D9D"/>
    <w:rsid w:val="00B22062"/>
    <w:rsid w:val="00B2342E"/>
    <w:rsid w:val="00B25453"/>
    <w:rsid w:val="00B2607F"/>
    <w:rsid w:val="00B30AE0"/>
    <w:rsid w:val="00B31CFB"/>
    <w:rsid w:val="00B3544D"/>
    <w:rsid w:val="00B3748D"/>
    <w:rsid w:val="00B4363F"/>
    <w:rsid w:val="00B476AD"/>
    <w:rsid w:val="00B50440"/>
    <w:rsid w:val="00B50D66"/>
    <w:rsid w:val="00B5217E"/>
    <w:rsid w:val="00B52691"/>
    <w:rsid w:val="00B53825"/>
    <w:rsid w:val="00B54653"/>
    <w:rsid w:val="00B56D8B"/>
    <w:rsid w:val="00B5748B"/>
    <w:rsid w:val="00B6096F"/>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EF3"/>
    <w:rsid w:val="00BC0F26"/>
    <w:rsid w:val="00BC121A"/>
    <w:rsid w:val="00BC3745"/>
    <w:rsid w:val="00BC3DA2"/>
    <w:rsid w:val="00BC3F0E"/>
    <w:rsid w:val="00BC4C8D"/>
    <w:rsid w:val="00BC690B"/>
    <w:rsid w:val="00BC7B7F"/>
    <w:rsid w:val="00BD1602"/>
    <w:rsid w:val="00BD212A"/>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4FDF"/>
    <w:rsid w:val="00C75488"/>
    <w:rsid w:val="00C76D79"/>
    <w:rsid w:val="00C774D7"/>
    <w:rsid w:val="00C77D48"/>
    <w:rsid w:val="00C8099E"/>
    <w:rsid w:val="00C839D3"/>
    <w:rsid w:val="00C85083"/>
    <w:rsid w:val="00C8546B"/>
    <w:rsid w:val="00C86B7F"/>
    <w:rsid w:val="00C91ACD"/>
    <w:rsid w:val="00C931A2"/>
    <w:rsid w:val="00C94578"/>
    <w:rsid w:val="00C963F8"/>
    <w:rsid w:val="00C9649E"/>
    <w:rsid w:val="00C969AF"/>
    <w:rsid w:val="00C96A2E"/>
    <w:rsid w:val="00C97BC4"/>
    <w:rsid w:val="00CA1EB9"/>
    <w:rsid w:val="00CA3A21"/>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826"/>
    <w:rsid w:val="00CC702E"/>
    <w:rsid w:val="00CC795A"/>
    <w:rsid w:val="00CD0B36"/>
    <w:rsid w:val="00CD11F1"/>
    <w:rsid w:val="00CD2BC9"/>
    <w:rsid w:val="00CD2D5D"/>
    <w:rsid w:val="00CD2F49"/>
    <w:rsid w:val="00CD5053"/>
    <w:rsid w:val="00CD5497"/>
    <w:rsid w:val="00CD5948"/>
    <w:rsid w:val="00CD5F7D"/>
    <w:rsid w:val="00CD7514"/>
    <w:rsid w:val="00CE24C7"/>
    <w:rsid w:val="00CE31F8"/>
    <w:rsid w:val="00CE47AA"/>
    <w:rsid w:val="00CE4E9C"/>
    <w:rsid w:val="00CE5729"/>
    <w:rsid w:val="00CE65B0"/>
    <w:rsid w:val="00CE76D8"/>
    <w:rsid w:val="00CE7BC5"/>
    <w:rsid w:val="00CF0E31"/>
    <w:rsid w:val="00CF2221"/>
    <w:rsid w:val="00CF35D0"/>
    <w:rsid w:val="00CF4940"/>
    <w:rsid w:val="00CF55F6"/>
    <w:rsid w:val="00CF6568"/>
    <w:rsid w:val="00D00DEE"/>
    <w:rsid w:val="00D01307"/>
    <w:rsid w:val="00D01572"/>
    <w:rsid w:val="00D02ACA"/>
    <w:rsid w:val="00D02F84"/>
    <w:rsid w:val="00D0344F"/>
    <w:rsid w:val="00D03EAE"/>
    <w:rsid w:val="00D040DC"/>
    <w:rsid w:val="00D0776E"/>
    <w:rsid w:val="00D12BBE"/>
    <w:rsid w:val="00D12C37"/>
    <w:rsid w:val="00D14479"/>
    <w:rsid w:val="00D1483E"/>
    <w:rsid w:val="00D14CAB"/>
    <w:rsid w:val="00D1562D"/>
    <w:rsid w:val="00D16A12"/>
    <w:rsid w:val="00D1718B"/>
    <w:rsid w:val="00D22869"/>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118"/>
    <w:rsid w:val="00D62E03"/>
    <w:rsid w:val="00D63B33"/>
    <w:rsid w:val="00D644ED"/>
    <w:rsid w:val="00D65C76"/>
    <w:rsid w:val="00D66D44"/>
    <w:rsid w:val="00D72D96"/>
    <w:rsid w:val="00D73612"/>
    <w:rsid w:val="00D76A90"/>
    <w:rsid w:val="00D80A6A"/>
    <w:rsid w:val="00D80B51"/>
    <w:rsid w:val="00D8222C"/>
    <w:rsid w:val="00D82DE9"/>
    <w:rsid w:val="00D8315B"/>
    <w:rsid w:val="00D843A0"/>
    <w:rsid w:val="00D848EF"/>
    <w:rsid w:val="00D84B03"/>
    <w:rsid w:val="00D84DC3"/>
    <w:rsid w:val="00D866B6"/>
    <w:rsid w:val="00D9246A"/>
    <w:rsid w:val="00D94389"/>
    <w:rsid w:val="00D95049"/>
    <w:rsid w:val="00D95391"/>
    <w:rsid w:val="00D9776D"/>
    <w:rsid w:val="00D97B9A"/>
    <w:rsid w:val="00DA1339"/>
    <w:rsid w:val="00DA2132"/>
    <w:rsid w:val="00DA2227"/>
    <w:rsid w:val="00DA233F"/>
    <w:rsid w:val="00DA5CB2"/>
    <w:rsid w:val="00DA66B6"/>
    <w:rsid w:val="00DA6AE5"/>
    <w:rsid w:val="00DA6C29"/>
    <w:rsid w:val="00DA75B1"/>
    <w:rsid w:val="00DA7CA1"/>
    <w:rsid w:val="00DA7ED1"/>
    <w:rsid w:val="00DB3F91"/>
    <w:rsid w:val="00DB4CA1"/>
    <w:rsid w:val="00DB569D"/>
    <w:rsid w:val="00DB6903"/>
    <w:rsid w:val="00DC17E0"/>
    <w:rsid w:val="00DC56A4"/>
    <w:rsid w:val="00DC69CF"/>
    <w:rsid w:val="00DC6E90"/>
    <w:rsid w:val="00DD2D4B"/>
    <w:rsid w:val="00DD67BB"/>
    <w:rsid w:val="00DD71EA"/>
    <w:rsid w:val="00DD7E59"/>
    <w:rsid w:val="00DE06A9"/>
    <w:rsid w:val="00DE2233"/>
    <w:rsid w:val="00DE29CB"/>
    <w:rsid w:val="00DE3085"/>
    <w:rsid w:val="00DE36E4"/>
    <w:rsid w:val="00DE7770"/>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E89"/>
    <w:rsid w:val="00E170C0"/>
    <w:rsid w:val="00E178FB"/>
    <w:rsid w:val="00E2034B"/>
    <w:rsid w:val="00E207EB"/>
    <w:rsid w:val="00E21D81"/>
    <w:rsid w:val="00E2285F"/>
    <w:rsid w:val="00E233E0"/>
    <w:rsid w:val="00E24922"/>
    <w:rsid w:val="00E255D6"/>
    <w:rsid w:val="00E25FF7"/>
    <w:rsid w:val="00E26CDA"/>
    <w:rsid w:val="00E2798A"/>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0D90"/>
    <w:rsid w:val="00E535A8"/>
    <w:rsid w:val="00E539C2"/>
    <w:rsid w:val="00E53E84"/>
    <w:rsid w:val="00E540D5"/>
    <w:rsid w:val="00E5416E"/>
    <w:rsid w:val="00E553C2"/>
    <w:rsid w:val="00E5792F"/>
    <w:rsid w:val="00E57E27"/>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80EB2"/>
    <w:rsid w:val="00E8182F"/>
    <w:rsid w:val="00E83353"/>
    <w:rsid w:val="00E8347D"/>
    <w:rsid w:val="00E83E9B"/>
    <w:rsid w:val="00E851FD"/>
    <w:rsid w:val="00E86685"/>
    <w:rsid w:val="00E90A33"/>
    <w:rsid w:val="00E92CF1"/>
    <w:rsid w:val="00E950E1"/>
    <w:rsid w:val="00E95B59"/>
    <w:rsid w:val="00E9621B"/>
    <w:rsid w:val="00EA072B"/>
    <w:rsid w:val="00EA212C"/>
    <w:rsid w:val="00EA33F7"/>
    <w:rsid w:val="00EA38A6"/>
    <w:rsid w:val="00EA42E5"/>
    <w:rsid w:val="00EA713D"/>
    <w:rsid w:val="00EB032C"/>
    <w:rsid w:val="00EB04D5"/>
    <w:rsid w:val="00EB2AC6"/>
    <w:rsid w:val="00EB49F1"/>
    <w:rsid w:val="00EB5268"/>
    <w:rsid w:val="00EB6084"/>
    <w:rsid w:val="00EB67AD"/>
    <w:rsid w:val="00EC1A23"/>
    <w:rsid w:val="00EC2F3A"/>
    <w:rsid w:val="00EC3509"/>
    <w:rsid w:val="00EC3C11"/>
    <w:rsid w:val="00EC3F0A"/>
    <w:rsid w:val="00EC4242"/>
    <w:rsid w:val="00EC4738"/>
    <w:rsid w:val="00EC50A5"/>
    <w:rsid w:val="00EC576E"/>
    <w:rsid w:val="00EC7B6F"/>
    <w:rsid w:val="00ED0012"/>
    <w:rsid w:val="00ED0659"/>
    <w:rsid w:val="00ED0D74"/>
    <w:rsid w:val="00ED2517"/>
    <w:rsid w:val="00ED44AC"/>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431A"/>
    <w:rsid w:val="00EF5EE9"/>
    <w:rsid w:val="00EF7A40"/>
    <w:rsid w:val="00EF7E86"/>
    <w:rsid w:val="00F00682"/>
    <w:rsid w:val="00F02C70"/>
    <w:rsid w:val="00F04130"/>
    <w:rsid w:val="00F07328"/>
    <w:rsid w:val="00F07D53"/>
    <w:rsid w:val="00F11310"/>
    <w:rsid w:val="00F1277B"/>
    <w:rsid w:val="00F1300C"/>
    <w:rsid w:val="00F13B95"/>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5AA6"/>
    <w:rsid w:val="00F45F5C"/>
    <w:rsid w:val="00F4793F"/>
    <w:rsid w:val="00F47AA5"/>
    <w:rsid w:val="00F50560"/>
    <w:rsid w:val="00F50AAD"/>
    <w:rsid w:val="00F531F7"/>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68A0"/>
    <w:rsid w:val="00FB764F"/>
    <w:rsid w:val="00FC33E4"/>
    <w:rsid w:val="00FC5057"/>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rgan-motor.com/superspor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3.xml><?xml version="1.0" encoding="utf-8"?>
<ds:datastoreItem xmlns:ds="http://schemas.openxmlformats.org/officeDocument/2006/customXml" ds:itemID="{3D259B7C-3718-49A9-89A5-035CE8A20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2704</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Stefan Prodan</cp:lastModifiedBy>
  <cp:revision>3</cp:revision>
  <cp:lastPrinted>2025-03-14T08:39:00Z</cp:lastPrinted>
  <dcterms:created xsi:type="dcterms:W3CDTF">2025-03-14T08:39:00Z</dcterms:created>
  <dcterms:modified xsi:type="dcterms:W3CDTF">2025-03-14T08:40:00Z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